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50" w:rsidRDefault="0032486F">
      <w:pPr>
        <w:pStyle w:val="Heading1"/>
        <w:spacing w:before="68"/>
        <w:ind w:left="690" w:right="695" w:firstLine="1"/>
      </w:pPr>
      <w:r>
        <w:t xml:space="preserve">Анализ результатов </w:t>
      </w:r>
      <w:proofErr w:type="spellStart"/>
      <w:r>
        <w:t>аккредитационного</w:t>
      </w:r>
      <w:proofErr w:type="spellEnd"/>
      <w:r>
        <w:t xml:space="preserve"> мониторинга системы 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– 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 основного общего образования и среднего общего образования Муниципального автономного образовательного учреждения</w:t>
      </w:r>
    </w:p>
    <w:p w:rsidR="00820750" w:rsidRDefault="0032486F">
      <w:pPr>
        <w:spacing w:before="1"/>
        <w:ind w:left="216" w:right="226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 w:rsidR="00EE211A">
        <w:rPr>
          <w:b/>
          <w:sz w:val="28"/>
        </w:rPr>
        <w:t>с</w:t>
      </w:r>
      <w:proofErr w:type="gramStart"/>
      <w:r w:rsidR="00EE211A">
        <w:rPr>
          <w:b/>
          <w:sz w:val="28"/>
        </w:rPr>
        <w:t>.С</w:t>
      </w:r>
      <w:proofErr w:type="gramEnd"/>
      <w:r w:rsidR="00EE211A">
        <w:rPr>
          <w:b/>
          <w:sz w:val="28"/>
        </w:rPr>
        <w:t xml:space="preserve">основка </w:t>
      </w:r>
      <w:r>
        <w:rPr>
          <w:b/>
          <w:sz w:val="28"/>
        </w:rPr>
        <w:t>муниципального образования «Город Саратов»</w:t>
      </w:r>
    </w:p>
    <w:p w:rsidR="00820750" w:rsidRDefault="0032486F">
      <w:pPr>
        <w:pStyle w:val="a3"/>
        <w:spacing w:before="318"/>
        <w:ind w:right="102"/>
      </w:pPr>
      <w:r>
        <w:t>В 2023 году школа</w:t>
      </w:r>
      <w:r>
        <w:rPr>
          <w:spacing w:val="40"/>
        </w:rPr>
        <w:t xml:space="preserve"> </w:t>
      </w:r>
      <w:r>
        <w:t xml:space="preserve">участвовала в </w:t>
      </w:r>
      <w:proofErr w:type="spellStart"/>
      <w:r>
        <w:t>аккр</w:t>
      </w:r>
      <w:r>
        <w:t>едитационном</w:t>
      </w:r>
      <w:proofErr w:type="spellEnd"/>
      <w:r>
        <w:t xml:space="preserve"> мониторинге в соответствии с приказом </w:t>
      </w:r>
      <w:proofErr w:type="spellStart"/>
      <w:r>
        <w:t>Рособрнадзора</w:t>
      </w:r>
      <w:proofErr w:type="spellEnd"/>
      <w:r>
        <w:t xml:space="preserve"> № 660, </w:t>
      </w:r>
      <w:proofErr w:type="spellStart"/>
      <w:r>
        <w:t>Минпросвещения</w:t>
      </w:r>
      <w:proofErr w:type="spellEnd"/>
      <w:r>
        <w:t xml:space="preserve"> России</w:t>
      </w:r>
    </w:p>
    <w:p w:rsidR="00820750" w:rsidRDefault="0032486F">
      <w:pPr>
        <w:pStyle w:val="a3"/>
        <w:ind w:right="102"/>
      </w:pPr>
      <w:r>
        <w:t xml:space="preserve">№ 306, </w:t>
      </w:r>
      <w:proofErr w:type="spellStart"/>
      <w:r>
        <w:t>Минобрнауки</w:t>
      </w:r>
      <w:proofErr w:type="spellEnd"/>
      <w:r>
        <w:t xml:space="preserve"> России № 448 от 24.04.2023 «Об осуществлении Федеральной службой по надзору в сфере образования и науки, Министерством просвещения Российской Ф</w:t>
      </w:r>
      <w:r>
        <w:t>едерации и Министерством</w:t>
      </w:r>
      <w:r>
        <w:rPr>
          <w:spacing w:val="40"/>
        </w:rPr>
        <w:t xml:space="preserve"> </w:t>
      </w:r>
      <w:r>
        <w:t xml:space="preserve">науки и высшего образования Российской Федерации </w:t>
      </w:r>
      <w:proofErr w:type="spellStart"/>
      <w:r>
        <w:t>аккредитационного</w:t>
      </w:r>
      <w:proofErr w:type="spellEnd"/>
      <w:r>
        <w:t xml:space="preserve"> мониторинга системы образования».</w:t>
      </w:r>
    </w:p>
    <w:p w:rsidR="00820750" w:rsidRDefault="0032486F">
      <w:pPr>
        <w:pStyle w:val="a3"/>
        <w:spacing w:before="1"/>
        <w:ind w:right="104"/>
      </w:pPr>
      <w:r>
        <w:t xml:space="preserve">Сбор данных по показателям </w:t>
      </w:r>
      <w:proofErr w:type="spellStart"/>
      <w:r>
        <w:t>аккредитационного</w:t>
      </w:r>
      <w:proofErr w:type="spellEnd"/>
      <w:r>
        <w:t xml:space="preserve"> мониторинга</w:t>
      </w:r>
      <w:r>
        <w:rPr>
          <w:spacing w:val="40"/>
        </w:rPr>
        <w:t xml:space="preserve"> </w:t>
      </w:r>
      <w:r>
        <w:t xml:space="preserve">осуществлялся в информационной системе </w:t>
      </w:r>
      <w:proofErr w:type="spellStart"/>
      <w:r>
        <w:t>Рособрнадзора</w:t>
      </w:r>
      <w:proofErr w:type="spellEnd"/>
      <w:r>
        <w:t xml:space="preserve"> в период</w:t>
      </w:r>
    </w:p>
    <w:p w:rsidR="00820750" w:rsidRDefault="0032486F">
      <w:pPr>
        <w:pStyle w:val="a3"/>
        <w:spacing w:line="321" w:lineRule="exact"/>
      </w:pPr>
      <w:r>
        <w:t>с</w:t>
      </w:r>
      <w:r>
        <w:rPr>
          <w:spacing w:val="-5"/>
        </w:rPr>
        <w:t xml:space="preserve"> </w:t>
      </w:r>
      <w:r>
        <w:t>06.11.202</w:t>
      </w:r>
      <w:r>
        <w:t>3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19.11.2023.</w:t>
      </w:r>
    </w:p>
    <w:p w:rsidR="00820750" w:rsidRDefault="0032486F">
      <w:pPr>
        <w:pStyle w:val="a3"/>
        <w:ind w:right="103"/>
      </w:pPr>
      <w:r>
        <w:t xml:space="preserve">Перечень образовательных программ общего образования (начального, основного, среднего), в отношении которых осуществляется проведение </w:t>
      </w:r>
      <w:proofErr w:type="spellStart"/>
      <w:r>
        <w:t>аккредитационного</w:t>
      </w:r>
      <w:proofErr w:type="spellEnd"/>
      <w:r>
        <w:t xml:space="preserve"> мониторинга в 2023 году, сформирован с учетом следующих критериев:</w:t>
      </w:r>
    </w:p>
    <w:p w:rsidR="00820750" w:rsidRDefault="0032486F">
      <w:pPr>
        <w:pStyle w:val="a4"/>
        <w:numPr>
          <w:ilvl w:val="0"/>
          <w:numId w:val="2"/>
        </w:numPr>
        <w:tabs>
          <w:tab w:val="left" w:pos="312"/>
        </w:tabs>
        <w:spacing w:line="322" w:lineRule="exact"/>
        <w:ind w:left="312" w:hanging="210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</w:t>
      </w:r>
      <w:r>
        <w:rPr>
          <w:sz w:val="28"/>
        </w:rPr>
        <w:t>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20750" w:rsidRDefault="0032486F">
      <w:pPr>
        <w:pStyle w:val="a4"/>
        <w:numPr>
          <w:ilvl w:val="0"/>
          <w:numId w:val="2"/>
        </w:numPr>
        <w:tabs>
          <w:tab w:val="left" w:pos="312"/>
        </w:tabs>
        <w:spacing w:line="322" w:lineRule="exact"/>
        <w:ind w:left="312" w:hanging="210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году.</w:t>
      </w:r>
    </w:p>
    <w:p w:rsidR="00820750" w:rsidRDefault="0032486F">
      <w:pPr>
        <w:pStyle w:val="a3"/>
        <w:ind w:right="103"/>
      </w:pPr>
      <w:r>
        <w:t xml:space="preserve">В </w:t>
      </w:r>
      <w:proofErr w:type="spellStart"/>
      <w:r>
        <w:t>аккредитационном</w:t>
      </w:r>
      <w:proofErr w:type="spellEnd"/>
      <w:r>
        <w:t xml:space="preserve"> мониторинге приняли участие основные общеобразовательные программы, из них:</w:t>
      </w:r>
    </w:p>
    <w:p w:rsidR="00820750" w:rsidRDefault="0032486F">
      <w:pPr>
        <w:pStyle w:val="a3"/>
        <w:spacing w:before="2"/>
        <w:ind w:right="105"/>
      </w:pPr>
      <w:r>
        <w:t xml:space="preserve">-образовательные программы начального общего образования (далее – ОП </w:t>
      </w:r>
      <w:r>
        <w:rPr>
          <w:spacing w:val="-2"/>
        </w:rPr>
        <w:t>НОО),</w:t>
      </w:r>
    </w:p>
    <w:p w:rsidR="00820750" w:rsidRDefault="0032486F">
      <w:pPr>
        <w:pStyle w:val="a3"/>
        <w:ind w:right="103"/>
      </w:pPr>
      <w:r>
        <w:t xml:space="preserve">-образовательные программы основного общего образования (далее – ОП </w:t>
      </w:r>
      <w:r>
        <w:rPr>
          <w:spacing w:val="-2"/>
        </w:rPr>
        <w:t>ООО),</w:t>
      </w:r>
    </w:p>
    <w:p w:rsidR="00820750" w:rsidRDefault="0032486F">
      <w:pPr>
        <w:pStyle w:val="a3"/>
        <w:ind w:right="103"/>
      </w:pPr>
      <w:r>
        <w:t xml:space="preserve">-образовательные программы среднего общего образования (далее – ОП </w:t>
      </w:r>
      <w:r>
        <w:rPr>
          <w:spacing w:val="-2"/>
        </w:rPr>
        <w:t>СОО).</w:t>
      </w:r>
    </w:p>
    <w:p w:rsidR="00820750" w:rsidRDefault="0032486F">
      <w:pPr>
        <w:pStyle w:val="a3"/>
        <w:spacing w:line="242" w:lineRule="auto"/>
        <w:jc w:val="left"/>
      </w:pPr>
      <w:proofErr w:type="gramStart"/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показывает,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школа достигла минимального значения и</w:t>
      </w:r>
      <w:r>
        <w:t>тогового балла (выполнили все</w:t>
      </w:r>
      <w:proofErr w:type="gramEnd"/>
    </w:p>
    <w:p w:rsidR="00820750" w:rsidRDefault="0032486F">
      <w:pPr>
        <w:pStyle w:val="a3"/>
        <w:spacing w:line="317" w:lineRule="exact"/>
        <w:jc w:val="left"/>
      </w:pPr>
      <w:proofErr w:type="spellStart"/>
      <w:proofErr w:type="gramStart"/>
      <w:r>
        <w:t>аккредитационные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показатели).</w:t>
      </w:r>
      <w:proofErr w:type="gramEnd"/>
    </w:p>
    <w:p w:rsidR="00926475" w:rsidRDefault="00926475">
      <w:pPr>
        <w:pStyle w:val="Heading1"/>
        <w:spacing w:before="2"/>
        <w:ind w:left="3971" w:hanging="3159"/>
        <w:jc w:val="left"/>
      </w:pPr>
    </w:p>
    <w:p w:rsidR="00820750" w:rsidRDefault="0032486F">
      <w:pPr>
        <w:pStyle w:val="Heading1"/>
        <w:spacing w:before="2"/>
        <w:ind w:left="3971" w:hanging="3159"/>
        <w:jc w:val="left"/>
      </w:pPr>
      <w:r>
        <w:t>Выполнение</w:t>
      </w:r>
      <w:r>
        <w:rPr>
          <w:spacing w:val="-8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9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показателям</w:t>
      </w:r>
    </w:p>
    <w:p w:rsidR="00820750" w:rsidRDefault="0032486F">
      <w:pPr>
        <w:pStyle w:val="a3"/>
        <w:jc w:val="left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выявлены</w:t>
      </w:r>
      <w:r>
        <w:rPr>
          <w:spacing w:val="-5"/>
        </w:rPr>
        <w:t xml:space="preserve"> </w:t>
      </w:r>
      <w:r>
        <w:t>показатели,</w:t>
      </w:r>
      <w:r>
        <w:rPr>
          <w:spacing w:val="-7"/>
        </w:rPr>
        <w:t xml:space="preserve"> </w:t>
      </w:r>
      <w:r>
        <w:t xml:space="preserve">по которым школа достигла минимального значения, но требуется работа по улучшению </w:t>
      </w:r>
      <w:proofErr w:type="spellStart"/>
      <w:r>
        <w:t>аккредитационных</w:t>
      </w:r>
      <w:proofErr w:type="spellEnd"/>
      <w:r>
        <w:t xml:space="preserve"> показателей:</w:t>
      </w:r>
    </w:p>
    <w:p w:rsidR="00820750" w:rsidRDefault="0032486F">
      <w:pPr>
        <w:pStyle w:val="a3"/>
        <w:jc w:val="left"/>
      </w:pPr>
      <w:r>
        <w:rPr>
          <w:b/>
        </w:rPr>
        <w:t xml:space="preserve">АП 3: </w:t>
      </w:r>
      <w:proofErr w:type="gramStart"/>
      <w:r>
        <w:t>Доля педагогических работников, имеющих первую или высшую квалификационные</w:t>
      </w:r>
      <w:r>
        <w:rPr>
          <w:spacing w:val="-2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ученое</w:t>
      </w:r>
      <w:r>
        <w:rPr>
          <w:spacing w:val="-1"/>
        </w:rPr>
        <w:t xml:space="preserve"> </w:t>
      </w:r>
      <w:r>
        <w:t>звание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ученую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лиц,</w:t>
      </w:r>
      <w:r>
        <w:rPr>
          <w:spacing w:val="-5"/>
        </w:rPr>
        <w:t xml:space="preserve"> </w:t>
      </w:r>
      <w:r>
        <w:t>приравненных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 участвующих в реализации ООП НОО, ООО, СОО;</w:t>
      </w:r>
      <w:proofErr w:type="gramEnd"/>
    </w:p>
    <w:p w:rsidR="00820750" w:rsidRDefault="00820750">
      <w:pPr>
        <w:sectPr w:rsidR="00820750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820750" w:rsidRDefault="0032486F">
      <w:pPr>
        <w:pStyle w:val="a3"/>
        <w:spacing w:before="67" w:line="242" w:lineRule="auto"/>
        <w:ind w:right="30"/>
        <w:jc w:val="left"/>
      </w:pPr>
      <w:r>
        <w:lastRenderedPageBreak/>
        <w:t>Из</w:t>
      </w:r>
      <w:r>
        <w:rPr>
          <w:spacing w:val="-6"/>
        </w:rPr>
        <w:t xml:space="preserve"> </w:t>
      </w:r>
      <w:r w:rsidR="00EE211A">
        <w:t>3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 w:rsidR="00EE211A">
        <w:t>1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 xml:space="preserve">первую квалификационную категорию, что составляет </w:t>
      </w:r>
      <w:r w:rsidR="00EE211A">
        <w:t xml:space="preserve">33 </w:t>
      </w:r>
      <w:r>
        <w:t>%;</w:t>
      </w:r>
    </w:p>
    <w:p w:rsidR="00820750" w:rsidRDefault="0032486F">
      <w:pPr>
        <w:pStyle w:val="a3"/>
        <w:ind w:right="30"/>
        <w:jc w:val="left"/>
      </w:pPr>
      <w:r>
        <w:t>Из</w:t>
      </w:r>
      <w:r>
        <w:rPr>
          <w:spacing w:val="-6"/>
        </w:rPr>
        <w:t xml:space="preserve"> </w:t>
      </w:r>
      <w:r w:rsidR="00EE211A">
        <w:t>10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 w:rsidR="00EE211A">
        <w:t>4 педагога имеют</w:t>
      </w:r>
      <w:r>
        <w:rPr>
          <w:spacing w:val="-5"/>
        </w:rPr>
        <w:t xml:space="preserve"> </w:t>
      </w:r>
      <w:r>
        <w:t xml:space="preserve">первую квалификационную категорию, что составляет </w:t>
      </w:r>
      <w:r w:rsidR="00EE211A">
        <w:t xml:space="preserve">40 </w:t>
      </w:r>
      <w:r>
        <w:t>%;</w:t>
      </w:r>
    </w:p>
    <w:p w:rsidR="00EE211A" w:rsidRDefault="0032486F" w:rsidP="00EE211A">
      <w:pPr>
        <w:pStyle w:val="a3"/>
        <w:ind w:right="30"/>
        <w:jc w:val="left"/>
      </w:pPr>
      <w:r>
        <w:t>Из</w:t>
      </w:r>
      <w:r>
        <w:rPr>
          <w:spacing w:val="-6"/>
        </w:rPr>
        <w:t xml:space="preserve"> </w:t>
      </w:r>
      <w:r>
        <w:t>1</w:t>
      </w:r>
      <w:r w:rsidR="00EE211A">
        <w:t>0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 w:rsidR="00EE211A">
        <w:t>С</w:t>
      </w:r>
      <w:r>
        <w:t>ОО</w:t>
      </w:r>
      <w:r>
        <w:rPr>
          <w:spacing w:val="-5"/>
        </w:rPr>
        <w:t xml:space="preserve"> </w:t>
      </w:r>
      <w:r w:rsidR="00EE211A">
        <w:t>4 педагога имеют</w:t>
      </w:r>
      <w:r w:rsidR="00EE211A">
        <w:rPr>
          <w:spacing w:val="-5"/>
        </w:rPr>
        <w:t xml:space="preserve"> </w:t>
      </w:r>
      <w:r w:rsidR="00EE211A">
        <w:t>первую квалификационную категорию, что составляет 40 %;</w:t>
      </w:r>
    </w:p>
    <w:p w:rsidR="00820750" w:rsidRDefault="00820750">
      <w:pPr>
        <w:pStyle w:val="a3"/>
        <w:spacing w:before="4"/>
        <w:ind w:left="0"/>
        <w:jc w:val="left"/>
      </w:pPr>
    </w:p>
    <w:p w:rsidR="00820750" w:rsidRDefault="0032486F">
      <w:pPr>
        <w:pStyle w:val="Heading1"/>
        <w:spacing w:line="319" w:lineRule="exact"/>
        <w:ind w:right="4"/>
      </w:pPr>
      <w:r>
        <w:rPr>
          <w:spacing w:val="-2"/>
        </w:rPr>
        <w:t>Вывод</w:t>
      </w:r>
    </w:p>
    <w:p w:rsidR="00820750" w:rsidRDefault="0032486F">
      <w:pPr>
        <w:pStyle w:val="a3"/>
        <w:ind w:right="113"/>
      </w:pPr>
      <w:proofErr w:type="spellStart"/>
      <w:r>
        <w:t>Аккредитационный</w:t>
      </w:r>
      <w:proofErr w:type="spellEnd"/>
      <w:r>
        <w:t xml:space="preserve"> мониторинг проводился в соответствии с приказом </w:t>
      </w:r>
      <w:proofErr w:type="spellStart"/>
      <w:r>
        <w:t>Рособрнадзора</w:t>
      </w:r>
      <w:proofErr w:type="spellEnd"/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660,</w:t>
      </w:r>
      <w:r>
        <w:rPr>
          <w:spacing w:val="-3"/>
        </w:rPr>
        <w:t xml:space="preserve"> </w:t>
      </w:r>
      <w:proofErr w:type="spellStart"/>
      <w:r>
        <w:t>Минпросв</w:t>
      </w:r>
      <w:r>
        <w:t>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306,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</w:p>
    <w:p w:rsidR="00820750" w:rsidRDefault="0032486F">
      <w:pPr>
        <w:pStyle w:val="a3"/>
        <w:ind w:right="104"/>
      </w:pPr>
      <w:r>
        <w:t xml:space="preserve">№ 448 от 24.04.2023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proofErr w:type="spellStart"/>
      <w:r>
        <w:t>аккредитационного</w:t>
      </w:r>
      <w:proofErr w:type="spellEnd"/>
      <w:r>
        <w:t xml:space="preserve"> мониторинга системы образова</w:t>
      </w:r>
      <w:r>
        <w:t>ния».</w:t>
      </w:r>
    </w:p>
    <w:p w:rsidR="00820750" w:rsidRDefault="0032486F">
      <w:pPr>
        <w:pStyle w:val="a3"/>
        <w:ind w:right="106"/>
      </w:pPr>
      <w:r>
        <w:t xml:space="preserve">Полученные сведения по результатам </w:t>
      </w:r>
      <w:proofErr w:type="spellStart"/>
      <w:r>
        <w:t>аккредитационного</w:t>
      </w:r>
      <w:proofErr w:type="spellEnd"/>
      <w:r>
        <w:t xml:space="preserve"> мониторинга позволили провести анализ результатов, определить достижение минимального значения итогового балла по всем </w:t>
      </w:r>
      <w:proofErr w:type="spellStart"/>
      <w:r>
        <w:t>аккредитационным</w:t>
      </w:r>
      <w:proofErr w:type="spellEnd"/>
      <w:r>
        <w:t xml:space="preserve"> показателям, выявить зоны риска программ.</w:t>
      </w:r>
    </w:p>
    <w:p w:rsidR="00820750" w:rsidRDefault="0032486F">
      <w:pPr>
        <w:pStyle w:val="a3"/>
        <w:ind w:right="110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показателю показал, что наиболее трудновыполнимыми показателями являются</w:t>
      </w:r>
      <w:r>
        <w:rPr>
          <w:spacing w:val="80"/>
        </w:rPr>
        <w:t xml:space="preserve"> </w:t>
      </w:r>
      <w:r>
        <w:t>кадровые показатели.</w:t>
      </w:r>
    </w:p>
    <w:p w:rsidR="00820750" w:rsidRDefault="0032486F">
      <w:pPr>
        <w:pStyle w:val="a3"/>
        <w:spacing w:line="321" w:lineRule="exact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дефицитов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:rsidR="00820750" w:rsidRDefault="0032486F">
      <w:pPr>
        <w:pStyle w:val="a4"/>
        <w:numPr>
          <w:ilvl w:val="0"/>
          <w:numId w:val="1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Заместителю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УВР</w:t>
      </w:r>
      <w:r>
        <w:rPr>
          <w:spacing w:val="-6"/>
          <w:sz w:val="28"/>
        </w:rPr>
        <w:t xml:space="preserve"> </w:t>
      </w:r>
      <w:proofErr w:type="spellStart"/>
      <w:r w:rsidR="009B7E07">
        <w:rPr>
          <w:sz w:val="28"/>
        </w:rPr>
        <w:t>Рзахановой</w:t>
      </w:r>
      <w:proofErr w:type="spellEnd"/>
      <w:r w:rsidR="009B7E07">
        <w:rPr>
          <w:sz w:val="28"/>
        </w:rPr>
        <w:t xml:space="preserve"> Р.М</w:t>
      </w:r>
      <w:r>
        <w:rPr>
          <w:spacing w:val="-2"/>
          <w:sz w:val="28"/>
        </w:rPr>
        <w:t>.:</w:t>
      </w:r>
    </w:p>
    <w:p w:rsidR="00820750" w:rsidRDefault="0032486F">
      <w:pPr>
        <w:pStyle w:val="a4"/>
        <w:numPr>
          <w:ilvl w:val="1"/>
          <w:numId w:val="1"/>
        </w:numPr>
        <w:tabs>
          <w:tab w:val="left" w:pos="686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выявить низкие значения.</w:t>
      </w:r>
    </w:p>
    <w:p w:rsidR="00820750" w:rsidRPr="009B7E07" w:rsidRDefault="0032486F" w:rsidP="009B7E07">
      <w:pPr>
        <w:pStyle w:val="a4"/>
        <w:numPr>
          <w:ilvl w:val="1"/>
          <w:numId w:val="1"/>
        </w:numPr>
        <w:tabs>
          <w:tab w:val="left" w:pos="592"/>
        </w:tabs>
        <w:spacing w:line="322" w:lineRule="exact"/>
        <w:ind w:left="592" w:hanging="490"/>
        <w:rPr>
          <w:sz w:val="28"/>
          <w:szCs w:val="28"/>
        </w:rPr>
      </w:pPr>
      <w:r>
        <w:rPr>
          <w:sz w:val="28"/>
        </w:rPr>
        <w:t>Разработать</w:t>
      </w:r>
      <w:r w:rsidRPr="009B7E07">
        <w:rPr>
          <w:spacing w:val="-8"/>
          <w:sz w:val="28"/>
        </w:rPr>
        <w:t xml:space="preserve"> </w:t>
      </w:r>
      <w:r>
        <w:rPr>
          <w:sz w:val="28"/>
        </w:rPr>
        <w:t>Дорожную</w:t>
      </w:r>
      <w:r w:rsidRPr="009B7E07">
        <w:rPr>
          <w:spacing w:val="-8"/>
          <w:sz w:val="28"/>
        </w:rPr>
        <w:t xml:space="preserve"> </w:t>
      </w:r>
      <w:r>
        <w:rPr>
          <w:sz w:val="28"/>
        </w:rPr>
        <w:t>карту</w:t>
      </w:r>
      <w:r w:rsidRPr="009B7E07">
        <w:rPr>
          <w:spacing w:val="-8"/>
          <w:sz w:val="28"/>
        </w:rPr>
        <w:t xml:space="preserve"> </w:t>
      </w:r>
      <w:r>
        <w:rPr>
          <w:sz w:val="28"/>
        </w:rPr>
        <w:t>(план</w:t>
      </w:r>
      <w:r w:rsidRPr="009B7E07">
        <w:rPr>
          <w:spacing w:val="-7"/>
          <w:sz w:val="28"/>
        </w:rPr>
        <w:t xml:space="preserve"> </w:t>
      </w:r>
      <w:r w:rsidRPr="009B7E07">
        <w:rPr>
          <w:spacing w:val="-2"/>
          <w:sz w:val="28"/>
        </w:rPr>
        <w:t>мероприятий</w:t>
      </w:r>
      <w:proofErr w:type="gramStart"/>
      <w:r w:rsidRPr="009B7E07">
        <w:rPr>
          <w:spacing w:val="-2"/>
          <w:sz w:val="28"/>
        </w:rPr>
        <w:t>)</w:t>
      </w:r>
      <w:r w:rsidRPr="009B7E07">
        <w:rPr>
          <w:sz w:val="28"/>
          <w:szCs w:val="28"/>
        </w:rPr>
        <w:t>п</w:t>
      </w:r>
      <w:proofErr w:type="gramEnd"/>
      <w:r w:rsidRPr="009B7E07">
        <w:rPr>
          <w:sz w:val="28"/>
          <w:szCs w:val="28"/>
        </w:rPr>
        <w:t>о</w:t>
      </w:r>
      <w:r w:rsidRPr="009B7E07">
        <w:rPr>
          <w:spacing w:val="-14"/>
          <w:sz w:val="28"/>
          <w:szCs w:val="28"/>
        </w:rPr>
        <w:t xml:space="preserve"> </w:t>
      </w:r>
      <w:r w:rsidRPr="009B7E07">
        <w:rPr>
          <w:sz w:val="28"/>
          <w:szCs w:val="28"/>
        </w:rPr>
        <w:t>достижению</w:t>
      </w:r>
      <w:r w:rsidRPr="009B7E07">
        <w:rPr>
          <w:spacing w:val="-9"/>
          <w:sz w:val="28"/>
          <w:szCs w:val="28"/>
        </w:rPr>
        <w:t xml:space="preserve"> </w:t>
      </w:r>
      <w:r w:rsidR="009B7E07">
        <w:rPr>
          <w:spacing w:val="-9"/>
          <w:sz w:val="28"/>
          <w:szCs w:val="28"/>
        </w:rPr>
        <w:t>п</w:t>
      </w:r>
      <w:r w:rsidRPr="009B7E07">
        <w:rPr>
          <w:sz w:val="28"/>
          <w:szCs w:val="28"/>
        </w:rPr>
        <w:t>оказателей</w:t>
      </w:r>
      <w:r w:rsidRPr="009B7E07">
        <w:rPr>
          <w:spacing w:val="-8"/>
          <w:sz w:val="28"/>
          <w:szCs w:val="28"/>
        </w:rPr>
        <w:t xml:space="preserve"> </w:t>
      </w:r>
      <w:proofErr w:type="spellStart"/>
      <w:r w:rsidRPr="009B7E07">
        <w:rPr>
          <w:sz w:val="28"/>
          <w:szCs w:val="28"/>
        </w:rPr>
        <w:t>аккредитационного</w:t>
      </w:r>
      <w:proofErr w:type="spellEnd"/>
      <w:r w:rsidRPr="009B7E07">
        <w:rPr>
          <w:spacing w:val="-7"/>
          <w:sz w:val="28"/>
          <w:szCs w:val="28"/>
        </w:rPr>
        <w:t xml:space="preserve"> </w:t>
      </w:r>
      <w:r w:rsidRPr="009B7E07">
        <w:rPr>
          <w:spacing w:val="-2"/>
          <w:sz w:val="28"/>
          <w:szCs w:val="28"/>
        </w:rPr>
        <w:t>мониторинга.</w:t>
      </w:r>
    </w:p>
    <w:p w:rsidR="00820750" w:rsidRDefault="0032486F" w:rsidP="009B7E07">
      <w:pPr>
        <w:pStyle w:val="a4"/>
        <w:numPr>
          <w:ilvl w:val="1"/>
          <w:numId w:val="1"/>
        </w:numPr>
        <w:tabs>
          <w:tab w:val="left" w:pos="696"/>
        </w:tabs>
        <w:spacing w:before="67" w:line="242" w:lineRule="auto"/>
        <w:ind w:right="112" w:firstLine="0"/>
      </w:pPr>
      <w:r>
        <w:rPr>
          <w:sz w:val="28"/>
        </w:rPr>
        <w:t>Провести</w:t>
      </w:r>
      <w:r w:rsidRPr="009B7E07">
        <w:rPr>
          <w:spacing w:val="80"/>
          <w:sz w:val="28"/>
        </w:rPr>
        <w:t xml:space="preserve"> </w:t>
      </w:r>
      <w:r>
        <w:rPr>
          <w:sz w:val="28"/>
        </w:rPr>
        <w:t>индивидуальные</w:t>
      </w:r>
      <w:r w:rsidRPr="009B7E07">
        <w:rPr>
          <w:spacing w:val="80"/>
          <w:sz w:val="28"/>
        </w:rPr>
        <w:t xml:space="preserve"> </w:t>
      </w:r>
      <w:r>
        <w:rPr>
          <w:sz w:val="28"/>
        </w:rPr>
        <w:t>консультации</w:t>
      </w:r>
      <w:r w:rsidRPr="009B7E07">
        <w:rPr>
          <w:spacing w:val="80"/>
          <w:sz w:val="28"/>
        </w:rPr>
        <w:t xml:space="preserve"> </w:t>
      </w:r>
      <w:r>
        <w:rPr>
          <w:sz w:val="28"/>
        </w:rPr>
        <w:t>с</w:t>
      </w:r>
      <w:r w:rsidRPr="009B7E07">
        <w:rPr>
          <w:spacing w:val="80"/>
          <w:sz w:val="28"/>
        </w:rPr>
        <w:t xml:space="preserve"> </w:t>
      </w:r>
      <w:r>
        <w:rPr>
          <w:sz w:val="28"/>
        </w:rPr>
        <w:t>вновь</w:t>
      </w:r>
      <w:r w:rsidRPr="009B7E07">
        <w:rPr>
          <w:spacing w:val="80"/>
          <w:sz w:val="28"/>
        </w:rPr>
        <w:t xml:space="preserve"> </w:t>
      </w:r>
      <w:r>
        <w:rPr>
          <w:sz w:val="28"/>
        </w:rPr>
        <w:t>трудоустроенными педагогами и педагогами, с приближающимся сроком окончания действия</w:t>
      </w:r>
      <w:r w:rsidR="009B7E07">
        <w:rPr>
          <w:sz w:val="28"/>
        </w:rPr>
        <w:t xml:space="preserve"> </w:t>
      </w:r>
      <w:r w:rsidRPr="009B7E07">
        <w:rPr>
          <w:sz w:val="28"/>
          <w:szCs w:val="28"/>
        </w:rPr>
        <w:t xml:space="preserve">квалификационной категории, по вопросам аттестации педагогических </w:t>
      </w:r>
      <w:r w:rsidRPr="009B7E07">
        <w:rPr>
          <w:spacing w:val="-2"/>
          <w:sz w:val="28"/>
          <w:szCs w:val="28"/>
        </w:rPr>
        <w:t>работников.</w:t>
      </w:r>
    </w:p>
    <w:p w:rsidR="00820750" w:rsidRDefault="0032486F">
      <w:pPr>
        <w:pStyle w:val="a4"/>
        <w:numPr>
          <w:ilvl w:val="1"/>
          <w:numId w:val="1"/>
        </w:numPr>
        <w:tabs>
          <w:tab w:val="left" w:pos="729"/>
        </w:tabs>
        <w:ind w:right="113" w:firstLine="0"/>
        <w:jc w:val="both"/>
        <w:rPr>
          <w:sz w:val="28"/>
        </w:rPr>
      </w:pPr>
      <w:r>
        <w:rPr>
          <w:sz w:val="28"/>
        </w:rPr>
        <w:t>Провести разъяснительную работу с педагогами о необходимости повышения уровня п</w:t>
      </w:r>
      <w:r>
        <w:rPr>
          <w:sz w:val="28"/>
        </w:rPr>
        <w:t>рофессионального мастерства.</w:t>
      </w:r>
    </w:p>
    <w:p w:rsidR="00820750" w:rsidRDefault="0032486F">
      <w:pPr>
        <w:pStyle w:val="a4"/>
        <w:numPr>
          <w:ilvl w:val="1"/>
          <w:numId w:val="1"/>
        </w:numPr>
        <w:tabs>
          <w:tab w:val="left" w:pos="597"/>
        </w:tabs>
        <w:spacing w:line="321" w:lineRule="exact"/>
        <w:ind w:left="597" w:hanging="495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4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820750" w:rsidRDefault="0032486F">
      <w:pPr>
        <w:pStyle w:val="a3"/>
        <w:ind w:right="112"/>
      </w:pPr>
      <w:r>
        <w:t>«Об образовании в</w:t>
      </w:r>
      <w:r>
        <w:rPr>
          <w:spacing w:val="-3"/>
        </w:rPr>
        <w:t xml:space="preserve"> </w:t>
      </w:r>
      <w:r>
        <w:t>Российской Федерации»,</w:t>
      </w:r>
      <w:r>
        <w:rPr>
          <w:spacing w:val="-1"/>
        </w:rPr>
        <w:t xml:space="preserve"> </w:t>
      </w:r>
      <w:r>
        <w:t>согласно которой специалисты в сфере педагогической деятельности обязаны систематически повышать свой профессиональный уровень.</w:t>
      </w:r>
    </w:p>
    <w:p w:rsidR="00820750" w:rsidRDefault="0032486F">
      <w:pPr>
        <w:pStyle w:val="a4"/>
        <w:numPr>
          <w:ilvl w:val="1"/>
          <w:numId w:val="1"/>
        </w:numPr>
        <w:tabs>
          <w:tab w:val="left" w:pos="667"/>
        </w:tabs>
        <w:ind w:right="102" w:firstLine="0"/>
        <w:jc w:val="both"/>
        <w:rPr>
          <w:sz w:val="28"/>
        </w:rPr>
      </w:pPr>
      <w:r>
        <w:rPr>
          <w:sz w:val="28"/>
        </w:rPr>
        <w:t xml:space="preserve">Обеспечить постоянный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работы школы по выполнению показателей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z w:val="28"/>
        </w:rPr>
        <w:t xml:space="preserve"> мониторинга по профилю п</w:t>
      </w:r>
      <w:r>
        <w:rPr>
          <w:sz w:val="28"/>
        </w:rPr>
        <w:t>едагогической деятельности, не менее 70%.</w:t>
      </w:r>
    </w:p>
    <w:sectPr w:rsidR="00820750" w:rsidSect="0082075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15D"/>
    <w:multiLevelType w:val="multilevel"/>
    <w:tmpl w:val="596AD4E8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586"/>
      </w:pPr>
      <w:rPr>
        <w:rFonts w:hint="default"/>
        <w:lang w:val="ru-RU" w:eastAsia="en-US" w:bidi="ar-SA"/>
      </w:rPr>
    </w:lvl>
  </w:abstractNum>
  <w:abstractNum w:abstractNumId="1">
    <w:nsid w:val="58463C1A"/>
    <w:multiLevelType w:val="hybridMultilevel"/>
    <w:tmpl w:val="F01AD896"/>
    <w:lvl w:ilvl="0" w:tplc="7C6261B6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1AD1A4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091E2E9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8B34F246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12C09860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FFF89A62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0F5211A0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883E4508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C32E532C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20750"/>
    <w:rsid w:val="0032486F"/>
    <w:rsid w:val="00820750"/>
    <w:rsid w:val="00926475"/>
    <w:rsid w:val="009B7E07"/>
    <w:rsid w:val="00E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7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750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0750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0750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207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2</cp:revision>
  <dcterms:created xsi:type="dcterms:W3CDTF">2024-09-17T04:02:00Z</dcterms:created>
  <dcterms:modified xsi:type="dcterms:W3CDTF">2024-09-17T04:02:00Z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2010</vt:lpwstr>
  </property>
</Properties>
</file>